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A0" w:rsidRDefault="001D5E84">
      <w:r w:rsidRPr="001D5E84">
        <w:rPr>
          <w:noProof/>
          <w:lang w:eastAsia="ru-RU"/>
        </w:rPr>
        <w:drawing>
          <wp:inline distT="0" distB="0" distL="0" distR="0" wp14:anchorId="51E09C98" wp14:editId="30E4608A">
            <wp:extent cx="5940425" cy="3964807"/>
            <wp:effectExtent l="0" t="0" r="3175" b="0"/>
            <wp:docPr id="1" name="Рисунок 1" descr="https://c3.emosurf.com/0005m100mNFO/72ad2db46ef44842abe97fae9b5b2516.max-2000x1000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3.emosurf.com/0005m100mNFO/72ad2db46ef44842abe97fae9b5b2516.max-2000x1000%5B1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84" w:rsidRPr="00D72147" w:rsidRDefault="001D5E84" w:rsidP="001D5E84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</w:pPr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 xml:space="preserve">У дерева гинкго </w:t>
      </w:r>
      <w:proofErr w:type="spellStart"/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>билоба</w:t>
      </w:r>
      <w:proofErr w:type="spellEnd"/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 xml:space="preserve"> не удается обнаружить признаки старения</w:t>
      </w:r>
    </w:p>
    <w:p w:rsidR="001D5E84" w:rsidRPr="001D5E84" w:rsidRDefault="001D5E84" w:rsidP="001D5E84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Гинкго </w:t>
      </w:r>
      <w:proofErr w:type="gram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двулопастный</w:t>
      </w:r>
      <w:proofErr w:type="gram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(</w:t>
      </w:r>
      <w:proofErr w:type="spell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Ginkgo</w:t>
      </w:r>
      <w:proofErr w:type="spell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</w:t>
      </w:r>
      <w:proofErr w:type="spell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bilŏba</w:t>
      </w:r>
      <w:proofErr w:type="spell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) - удивительное дерево. Его называют «живым ископаемым»: 50 видов растений из класса </w:t>
      </w:r>
      <w:proofErr w:type="spell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гинкговых</w:t>
      </w:r>
      <w:proofErr w:type="spell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были распространены по всей планете еще 200 млн. лет назад. Но около 100 млн. лет назад началось вымирание </w:t>
      </w:r>
      <w:proofErr w:type="spell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гинковых</w:t>
      </w:r>
      <w:proofErr w:type="spell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, так, что к концу мелового периода остался лишь один вид. Затем 7 </w:t>
      </w:r>
      <w:proofErr w:type="gram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млн</w:t>
      </w:r>
      <w:proofErr w:type="gram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лет назад гинкго исчез в Северной Америке, а 2,5 млн. лет назад — и в Европе.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Зато выживший вид, гинкго двулопастный, за миллионы лет своего существования выработал уникальные защитные механизмы от болезней и вредителей. Он также устойчив к загрязнению воздуха. Изучая продолжительность жизни отдельных экземпляров, ученые обнаружили необычное долголетие — 600 и даже 1000 лет. Недавнее исследование расширяет эти границы — вернее, убирает их: биологи не нашли вообще никаких признаков старения.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 xml:space="preserve">Ранее гинкго в основном изучались по листьям, но на этот раз группа ученых решила сосредоточиться на меристемах: тканях 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lastRenderedPageBreak/>
        <w:t>растений, состоящих из интенсивно делящихся и сохраняющих физиологическую активность на протяжении всей жизни клеток. Уровень камбия в тканях является показателем здоровья и роста растения.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Оказалось, что со временем годовые кольца гинкго становятся более тонкими, но это единственное возрастное изменение. Активность генов, способности к фотосинтезу, проращиванию семян, обновлению листьев и сопротивляемости к болезням совершенно одинаковы как у молодых, так и у старых деревьев.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 xml:space="preserve">«С возрастом иммунная система человека слабеет, что запускает череду заболеваний и процесс старения. Но у 1000-летних гинкго иммунная система точно такая же, как у 20-летних деревьев. Сосудистый камбий у G. </w:t>
      </w:r>
      <w:proofErr w:type="spellStart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biloba</w:t>
      </w:r>
      <w:proofErr w:type="spellEnd"/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может сохранять способность к непрерывному росту в течение сотен лет или даже тысячелетий», – Ричард Диксон, биолог из Университета Северного Техаса.</w:t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1D5E84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Получается, что теоретически дерево может расти бесконечно – оно погибает только от внешних факторов, таких как удар молнии, ураган или пожар. Однако вероятнее всего, что наиболее древние гинкго изучены недостаточно: возможно, у них все же есть признаки молекулярного старения, которые ещё не удалось обнаружить.</w:t>
      </w:r>
    </w:p>
    <w:p w:rsidR="001D5E84" w:rsidRPr="001D5E84" w:rsidRDefault="001D5E84" w:rsidP="001D5E84">
      <w:pPr>
        <w:spacing w:after="45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1D5E8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Источник: </w:t>
      </w:r>
      <w:hyperlink r:id="rId6" w:tgtFrame="_blank" w:history="1">
        <w:r w:rsidRPr="001D5E84">
          <w:rPr>
            <w:rFonts w:ascii="Helvetica" w:eastAsia="Times New Roman" w:hAnsi="Helvetica" w:cs="Helvetica"/>
            <w:color w:val="167AC6"/>
            <w:sz w:val="24"/>
            <w:szCs w:val="24"/>
            <w:lang w:eastAsia="ru-RU"/>
          </w:rPr>
          <w:t>nat-geo.ru</w:t>
        </w:r>
      </w:hyperlink>
    </w:p>
    <w:p w:rsidR="00CE4FCD" w:rsidRPr="00D72147" w:rsidRDefault="00CE4FCD" w:rsidP="00CE4FCD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</w:pPr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 xml:space="preserve">Почему кошки </w:t>
      </w:r>
      <w:proofErr w:type="spellStart"/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>мурлыкают</w:t>
      </w:r>
      <w:proofErr w:type="spellEnd"/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>?</w:t>
      </w:r>
    </w:p>
    <w:p w:rsidR="00CE4FCD" w:rsidRPr="00CE4FCD" w:rsidRDefault="00CE4FCD" w:rsidP="00CE4FCD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Недавно книга Гиннесса пополнилась очередным рекордом: кот по кличке Мерлин оказался самым громко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мурлыкающим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на планете. Однако что вообще заставляет кошек мурлыкать?</w:t>
      </w:r>
    </w:p>
    <w:p w:rsidR="00CE4FCD" w:rsidRPr="00CE4FCD" w:rsidRDefault="00CE4FCD" w:rsidP="00CE4FCD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Чаще всего мурлыканье символизирует хорошее настроение у животного, отзыв на ласку хозяина, благодарность за пищу. Впрочем, это не единственные ситуации, когда можно услышать подобные звуки: кошки также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мурлыкают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испугавшись или проголодавшись. Ветеринары рассказывают, что нередко здоровая кошка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мурлыкает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рядом с находящейся рядом больной.</w:t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Делается это не только в знак поддержки. Еще несколько лет назад британские ученые открыли эффект так называемой «терапии мурлыканья» (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purr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therapy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), опубликовав результаты в журнале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Current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Biology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.</w:t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lastRenderedPageBreak/>
        <w:br/>
        <w:t>Изучив мурлыканье кошек при самых разных обстоятельствах, ученые отметили, что их звучание варьируется в частотах между 50−150 герц. И разная тональность предназначается для разных случаев: от удовольствия до требования покормить. Наиболее интересным стал следующий вывод: мурлыканье на частотах между 20 и 140 герц способствует заживлению травм костей и сухожилий, облегчает отеки и боли, а также помогает при одышке.</w:t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 xml:space="preserve">Звуковые волны действительно широко применяются в медицине. Кошки, как отмечают ученые, могли эволюционно выработать механизм, который излечивает и их самих, и тех, кто рядом с ними. </w:t>
      </w:r>
      <w:proofErr w:type="spell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Мурлыкают</w:t>
      </w:r>
      <w:proofErr w:type="spell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не только домашние кошки, но и другие представители семейства </w:t>
      </w:r>
      <w:proofErr w:type="gramStart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кошачьих</w:t>
      </w:r>
      <w:proofErr w:type="gramEnd"/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: львы, леопарды, ягуары, тигры, снежные барсы, дымчатые леопарды, гепарды и пумы. Животные нередко делают это в состоянии покоя, и когда они одни: это своего рода профилактика здоровья костей, полагают исследователи.</w:t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CE4FCD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Но это не может быть единственной причиной мурлыканья — как не существует единственной причины, почему человек смеется или плачет. Удовольствие, просьба и поощрение также лежат в основе кошачьего мурлыканья.</w:t>
      </w:r>
    </w:p>
    <w:p w:rsidR="00CE4FCD" w:rsidRPr="00CE4FCD" w:rsidRDefault="00CE4FCD" w:rsidP="00CE4FCD">
      <w:pPr>
        <w:spacing w:after="45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CE4FC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Источник: </w:t>
      </w:r>
      <w:hyperlink r:id="rId7" w:tgtFrame="_blank" w:history="1">
        <w:r w:rsidRPr="00CE4FCD">
          <w:rPr>
            <w:rFonts w:ascii="Helvetica" w:eastAsia="Times New Roman" w:hAnsi="Helvetica" w:cs="Helvetica"/>
            <w:color w:val="167AC6"/>
            <w:sz w:val="24"/>
            <w:szCs w:val="24"/>
            <w:lang w:eastAsia="ru-RU"/>
          </w:rPr>
          <w:t>www.popmech.ru</w:t>
        </w:r>
      </w:hyperlink>
    </w:p>
    <w:p w:rsidR="00D52ADC" w:rsidRPr="00D72147" w:rsidRDefault="00D52ADC" w:rsidP="00D52ADC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</w:pPr>
      <w:bookmarkStart w:id="0" w:name="_GoBack"/>
      <w:r w:rsidRPr="00D72147"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ru-RU"/>
        </w:rPr>
        <w:t>Что если... Земля осталась бы без Луны?</w:t>
      </w:r>
    </w:p>
    <w:bookmarkEnd w:id="0"/>
    <w:p w:rsidR="00D52ADC" w:rsidRDefault="00D52ADC" w:rsidP="00D52ADC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Если сжать время существования нашей планеты до 24 часов, то Луна появилась бы спустя 10 минут после начала отсчета. Спутник — не просто кусок камня. Без него жизнь на Земле выглядела бы совсем иначе, а может, и вовсе никогда бы не образовалась.</w:t>
      </w:r>
    </w:p>
    <w:p w:rsidR="00D52ADC" w:rsidRDefault="00D52ADC" w:rsidP="00D52ADC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45"/>
          <w:szCs w:val="45"/>
          <w:lang w:eastAsia="ru-RU"/>
        </w:rPr>
      </w:pPr>
      <w:r w:rsidRPr="00D52ADC">
        <w:rPr>
          <w:rFonts w:ascii="Helvetica" w:eastAsia="Times New Roman" w:hAnsi="Helvetica" w:cs="Helvetica"/>
          <w:b/>
          <w:bCs/>
          <w:noProof/>
          <w:color w:val="555555"/>
          <w:kern w:val="36"/>
          <w:sz w:val="45"/>
          <w:szCs w:val="45"/>
          <w:lang w:eastAsia="ru-RU"/>
        </w:rPr>
        <w:lastRenderedPageBreak/>
        <w:drawing>
          <wp:inline distT="0" distB="0" distL="0" distR="0">
            <wp:extent cx="5735955" cy="4572000"/>
            <wp:effectExtent l="0" t="0" r="0" b="0"/>
            <wp:docPr id="2" name="Рисунок 2" descr="https://c3.emosurf.com/0001zj0UQVq6/moon_f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3.emosurf.com/0001zj0UQVq6/moon_fac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DC" w:rsidRPr="00D52ADC" w:rsidRDefault="00D52ADC" w:rsidP="00D52ADC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45"/>
          <w:szCs w:val="45"/>
          <w:lang w:eastAsia="ru-RU"/>
        </w:rPr>
      </w:pPr>
    </w:p>
    <w:p w:rsidR="001D5E84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Случайный климат</w:t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Смене времен года мы обязаны наклону оси вращения Земли к плоскости ее орбиты. Луна выравнивает земную «болтанку», и угол постоянен. Без спутника неизменный климат периодически сменялся бы экстремальным с такой же разницей температур между зимой и осенью, как между Южным полюсом и экватором.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Возможность жизни</w:t>
      </w:r>
      <w:proofErr w:type="gramStart"/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 xml:space="preserve">а ранних этапах формирования системы «Земля — Луна» под воздействием притяжения спутника, неравномерного для ближней и дальней части планеты, земная магма постоянно двигалась. Это дополнительно разогревало Землю, и она оставалась жидкой и теплой дольше «положенного» срока. </w:t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lastRenderedPageBreak/>
        <w:t>Возможно, именно эта отсрочка дала зарождающейся жизни шанс закрепиться на планете.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Темные ночи</w:t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Ночи</w:t>
      </w:r>
      <w:proofErr w:type="spellEnd"/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 xml:space="preserve"> на безлунной Земле были бы куда темнее, чем сейчас. Второй по яркости объект ночного неба, Венера, светит в 14 000 раз слабее спутника. Эволюционируя в полной темноте, приматы развили бы отличное ночное зрение — иначе их бы попросту съели хищники. И кто знает, понадобилось бы тогда изобретать лампочку.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Никаких затмений</w:t>
      </w:r>
      <w:proofErr w:type="gramStart"/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е будь Луны, земляне никогда не смогли бы любоваться солнечными затмениями. Благодаря удачно «подобранному» расстоянию, в тот момент, когда Луна оказывается между Землей и Солнцем, ее тень полностью закрывает звезду. Следующий по размерам объект, который может «затмить» Солнце, — Венера — выглядит на его фоне как крошечное темное пятнышко.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Сверхбыстрый год</w:t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Спутник не только заставляет земные океаны двигаться. Из-за так называемого приливного ускорения Земля с каждым годом вращается все медленнее. За столетие год удлиняется на две микросекунды (микросекунда — одна миллионная секунды). С тех пор как планета обзавелась спутником, он замедлил вращение Земли в несколько раз! Без Луны сутки длились бы восемь часов, а год насчитывал больше 1000 дней.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Суровый климат</w:t>
      </w:r>
      <w:proofErr w:type="gramStart"/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 xml:space="preserve">з-за скоростного вращения Земли в атмосфере все время формировались бы мощные потоки, ветра и шторма. Большинство нынешних животных и растений не выдержали бы таких условий, так что флора и фауна безлунной Земли </w:t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lastRenderedPageBreak/>
        <w:t>напоминала бы флору и фауну суровых степей и высокогорных плато.</w:t>
      </w:r>
    </w:p>
    <w:p w:rsidR="00D52ADC" w:rsidRDefault="00D52ADC">
      <w:pP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Спокойная вода</w:t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</w:rPr>
        <w:br/>
      </w:r>
      <w:r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Воды океана перемещают приливные силы Луны и Солнца, причем вклад звезды только 40%. Без лунной гравитации не было бы кораллов и многих моллюсков, которые неподвижны и ловят еду в перемещающейся под воздействием Луны воде. А значит, морские пищевые цепочки были бы устроены совершенно иначе.</w:t>
      </w:r>
    </w:p>
    <w:p w:rsidR="00D52ADC" w:rsidRPr="00D52ADC" w:rsidRDefault="00D52ADC" w:rsidP="00D52ADC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D52AD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Прошлое Луны</w:t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Космическая авария</w:t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 xml:space="preserve">Считается, что Земля сформировалась 4,56 </w:t>
      </w:r>
      <w:proofErr w:type="gramStart"/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млрд</w:t>
      </w:r>
      <w:proofErr w:type="gramEnd"/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 xml:space="preserve"> лет назад и обзавелась спутником уже 30 млн лет спустя, после того как в планету врезался объект размером с Марс. Он выбил из тогда еще полужидкой планеты гигантский кусок, который не смог преодолеть силу притяжения и остался на орбите Земли. Изначально Луна находилась на расстоянии 20 000–30 000 км от планеты — в 20 раз ближе, чем сейчас.</w:t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D52AD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По-соседски</w:t>
      </w:r>
    </w:p>
    <w:p w:rsidR="00D52ADC" w:rsidRPr="00D52ADC" w:rsidRDefault="00D52ADC" w:rsidP="00D52ADC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D52ADC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Луна не только украшает ночное небо и волнует влюбленных. Несмотря на значительное расстояние (космонавты добираются до спутника трое суток), Луна влияет на Землю сильнее, чем любое другое небесное тело. Рисунок гор и равнин, животный мир океанов и даже продолжительность суток — без Луны на нашей планете все было бы иначе.</w:t>
      </w:r>
    </w:p>
    <w:p w:rsidR="00D52ADC" w:rsidRPr="00D52ADC" w:rsidRDefault="00D52ADC" w:rsidP="00D52ADC">
      <w:pPr>
        <w:spacing w:after="45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D52AD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Источник: vokrugsveta.ru</w:t>
      </w:r>
    </w:p>
    <w:p w:rsidR="00D52ADC" w:rsidRDefault="00D52ADC"/>
    <w:sectPr w:rsidR="00D5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A1"/>
    <w:rsid w:val="001D5E84"/>
    <w:rsid w:val="006C15A0"/>
    <w:rsid w:val="009906A1"/>
    <w:rsid w:val="00CE4FCD"/>
    <w:rsid w:val="00D52ADC"/>
    <w:rsid w:val="00D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32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622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85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93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94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24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opmech.ru/science/164629-pochemu-koshki-murlykay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t-geo.ru/nature/najdeno-bessmertnoe-derev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1147</Words>
  <Characters>6542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2020-04-01T06:26:00Z</dcterms:created>
  <dcterms:modified xsi:type="dcterms:W3CDTF">2020-04-20T19:39:00Z</dcterms:modified>
</cp:coreProperties>
</file>